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5D" w:rsidRPr="00A537ED" w:rsidRDefault="00227143" w:rsidP="00AA386C">
      <w:pPr>
        <w:spacing w:line="276" w:lineRule="auto"/>
        <w:jc w:val="center"/>
        <w:rPr>
          <w:rFonts w:ascii="Times New Roman" w:hAnsi="Times New Roman" w:cs="Times New Roman"/>
          <w:b/>
          <w:sz w:val="30"/>
          <w:szCs w:val="30"/>
        </w:rPr>
      </w:pPr>
      <w:r>
        <w:rPr>
          <w:rFonts w:ascii="Times New Roman" w:hAnsi="Times New Roman" w:cs="Times New Roman"/>
          <w:b/>
          <w:sz w:val="30"/>
          <w:szCs w:val="30"/>
        </w:rPr>
        <w:t>Lending</w:t>
      </w:r>
      <w:r w:rsidR="0048025D" w:rsidRPr="00A537ED">
        <w:rPr>
          <w:rFonts w:ascii="Times New Roman" w:hAnsi="Times New Roman" w:cs="Times New Roman"/>
          <w:b/>
          <w:sz w:val="30"/>
          <w:szCs w:val="30"/>
        </w:rPr>
        <w:t xml:space="preserve"> rules</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A loan is an agreement between two parties. An agreement where one party, the lender, lends one or more items, and the other party, the borrower / borrower, assumes responsibility for and obligation to return the items after the end of the loan period. Objects are further defined as equipment. Fritt Fram</w:t>
      </w:r>
      <w:r w:rsidR="00227143">
        <w:rPr>
          <w:rFonts w:ascii="Times New Roman" w:hAnsi="Times New Roman" w:cs="Times New Roman"/>
          <w:sz w:val="24"/>
          <w:szCs w:val="24"/>
        </w:rPr>
        <w:t xml:space="preserve"> is the lender and the borrower </w:t>
      </w:r>
      <w:r w:rsidRPr="00AA386C">
        <w:rPr>
          <w:rFonts w:ascii="Times New Roman" w:hAnsi="Times New Roman" w:cs="Times New Roman"/>
          <w:sz w:val="24"/>
          <w:szCs w:val="24"/>
        </w:rPr>
        <w:t>is defined as the person on whom equipment is registered in his / her loan profile. The agreement between lender and borrower is described further in this document as lending rules. The borrower is obliged to read the loan rules.</w:t>
      </w:r>
    </w:p>
    <w:p w:rsidR="0048025D" w:rsidRPr="00AA386C" w:rsidRDefault="0048025D" w:rsidP="00AA386C">
      <w:pPr>
        <w:spacing w:line="276" w:lineRule="auto"/>
        <w:rPr>
          <w:rFonts w:ascii="Times New Roman" w:hAnsi="Times New Roman" w:cs="Times New Roman"/>
          <w:sz w:val="24"/>
          <w:szCs w:val="24"/>
        </w:rPr>
      </w:pP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1. Loan card</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Anyone with an address and a valid residence permit in Norway can get a library card in exchange for showing identification. People under the age of 18 need a signature from a guardian</w:t>
      </w:r>
      <w:r w:rsidR="00227143">
        <w:rPr>
          <w:rFonts w:ascii="Times New Roman" w:hAnsi="Times New Roman" w:cs="Times New Roman"/>
          <w:sz w:val="24"/>
          <w:szCs w:val="24"/>
        </w:rPr>
        <w:t xml:space="preserve">/parent to get a </w:t>
      </w:r>
      <w:r w:rsidRPr="00AA386C">
        <w:rPr>
          <w:rFonts w:ascii="Times New Roman" w:hAnsi="Times New Roman" w:cs="Times New Roman"/>
          <w:sz w:val="24"/>
          <w:szCs w:val="24"/>
        </w:rPr>
        <w:t>card. If you are under 18 years of age and want to create a library card, bring a guardian</w:t>
      </w:r>
      <w:r w:rsidR="00227143">
        <w:rPr>
          <w:rFonts w:ascii="Times New Roman" w:hAnsi="Times New Roman" w:cs="Times New Roman"/>
          <w:sz w:val="24"/>
          <w:szCs w:val="24"/>
        </w:rPr>
        <w:t>/parent</w:t>
      </w:r>
      <w:r w:rsidRPr="00AA386C">
        <w:rPr>
          <w:rFonts w:ascii="Times New Roman" w:hAnsi="Times New Roman" w:cs="Times New Roman"/>
          <w:sz w:val="24"/>
          <w:szCs w:val="24"/>
        </w:rPr>
        <w:t xml:space="preserve"> with you on the first loan or bring a form home for signing. The borrower creates a loan profile in our database with / without a loan card by reading and accepting the loan rules. The borrower is obliged to read the loan rules. When creating a loan profile, the borrower accepts loan rules. If you do not accept the loan rules, you will not be able to borrow equipment. Change of address, new e-mail address, new mobile number or loss of library card is reported to Fritt Fram. A new card is printed in accordance with the current fee rates on the municipalities' websites.</w:t>
      </w:r>
    </w:p>
    <w:p w:rsidR="0048025D" w:rsidRPr="00AA386C" w:rsidRDefault="0048025D" w:rsidP="00AA386C">
      <w:pPr>
        <w:spacing w:line="276" w:lineRule="auto"/>
        <w:rPr>
          <w:rFonts w:ascii="Times New Roman" w:hAnsi="Times New Roman" w:cs="Times New Roman"/>
          <w:sz w:val="24"/>
          <w:szCs w:val="24"/>
        </w:rPr>
      </w:pP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2. Responsibility</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The loan card is personal, it cannot be transferred and must always be shown when borrowing. The borrower is responsible for everything that is borrowed on his / her loan profile</w:t>
      </w:r>
      <w:r w:rsidR="00227143">
        <w:rPr>
          <w:rFonts w:ascii="Times New Roman" w:hAnsi="Times New Roman" w:cs="Times New Roman"/>
          <w:sz w:val="24"/>
          <w:szCs w:val="24"/>
        </w:rPr>
        <w:t xml:space="preserve"> and card</w:t>
      </w:r>
      <w:r w:rsidRPr="00AA386C">
        <w:rPr>
          <w:rFonts w:ascii="Times New Roman" w:hAnsi="Times New Roman" w:cs="Times New Roman"/>
          <w:sz w:val="24"/>
          <w:szCs w:val="24"/>
        </w:rPr>
        <w:t>. It is not permitted t</w:t>
      </w:r>
      <w:r w:rsidR="003925D0">
        <w:rPr>
          <w:rFonts w:ascii="Times New Roman" w:hAnsi="Times New Roman" w:cs="Times New Roman"/>
          <w:sz w:val="24"/>
          <w:szCs w:val="24"/>
        </w:rPr>
        <w:t xml:space="preserve">o rent equipment to others </w:t>
      </w:r>
      <w:r w:rsidRPr="00AA386C">
        <w:rPr>
          <w:rFonts w:ascii="Times New Roman" w:hAnsi="Times New Roman" w:cs="Times New Roman"/>
          <w:sz w:val="24"/>
          <w:szCs w:val="24"/>
        </w:rPr>
        <w:t>with their own profits. Violation of borrowing regulations can lead to loss of borrowing rights. It is the borrower's responsibility to return the equipment in the same condition, which may involve cleaning / maintenance of the borrower.</w:t>
      </w:r>
    </w:p>
    <w:p w:rsidR="0048025D" w:rsidRPr="00AA386C" w:rsidRDefault="0048025D" w:rsidP="00AA386C">
      <w:pPr>
        <w:spacing w:line="276" w:lineRule="auto"/>
        <w:rPr>
          <w:rFonts w:ascii="Times New Roman" w:hAnsi="Times New Roman" w:cs="Times New Roman"/>
          <w:sz w:val="24"/>
          <w:szCs w:val="24"/>
        </w:rPr>
      </w:pP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3. Loan period</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Normal loan period is 7 days. The loan period is from the time the equipment is picked up until it is returned to Fritt Fram. Reservation of equipment is not possible. In special cases, an extended loan period can be agreed. Non-compliance with the loan period can lead to the loss of the right to borrow and the blocking of cards indefinitely. Equipment that is not returned is invoiced for replacement.</w:t>
      </w:r>
    </w:p>
    <w:p w:rsidR="0048025D" w:rsidRDefault="0048025D" w:rsidP="00AA386C">
      <w:pPr>
        <w:spacing w:line="276" w:lineRule="auto"/>
      </w:pPr>
      <w:r>
        <w:br w:type="page"/>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lastRenderedPageBreak/>
        <w:t>4. Use</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All use of equipment is at your own risk. It is up to the borrower to assess whether the equipment is suitable for personal circumstances. The borrower is responsible for having the necessary skills and competence to use the equipment in a responsible manner, so that neither people nor material are harmed. Fritt Fram is never responsible for damages and incidents that may occur in the use of borrowed equipment.</w:t>
      </w:r>
    </w:p>
    <w:p w:rsidR="0048025D" w:rsidRPr="00AA386C" w:rsidRDefault="0048025D" w:rsidP="00AA386C">
      <w:pPr>
        <w:spacing w:line="276" w:lineRule="auto"/>
        <w:rPr>
          <w:rFonts w:ascii="Times New Roman" w:hAnsi="Times New Roman" w:cs="Times New Roman"/>
          <w:sz w:val="24"/>
          <w:szCs w:val="24"/>
        </w:rPr>
      </w:pP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5. Claims for damages</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Fritt Fram is a free low-threshold offer, therefore normal wear and tear is not considered liable for compensation. Normal wear and tear is defined as marks, scratches and miscellaneous of minor importance that do not prevent the equipment for further use without complications and repairs. If there is significant damage to equipment, the borrower has a duty to notify Fritt Fram as soon as possible. Significant damage is defined as damage where equipment is not usable and repair is necessary for further use. In the event of such damage or suspicion of potential damage that could damage the equipment, the borrower is responsible for not using the equipment further. In such cases, the equipment must be returned as soon as possible. Wear and tear beyond what is defined as normal wear and tear may result in claims for repair or replacement of equipment. Vandalism always entails claims for compensation. Accidents can lead to claims for compensation. Stolen equipment must be reported to us as soon as possible and may result in claims for compensation. Episodes of loss, abnormal wear and tear, breach of loan period, accidents and vandalism can lead to loss of loan rights. The lender's staff, our employees, decide whether the borrower is liable for damages in all episodes and situations based on this agreement, the lending rules.</w:t>
      </w:r>
    </w:p>
    <w:p w:rsidR="0048025D" w:rsidRPr="00AA386C" w:rsidRDefault="0048025D" w:rsidP="00AA386C">
      <w:pPr>
        <w:spacing w:line="276" w:lineRule="auto"/>
        <w:rPr>
          <w:rFonts w:ascii="Times New Roman" w:hAnsi="Times New Roman" w:cs="Times New Roman"/>
          <w:sz w:val="24"/>
          <w:szCs w:val="24"/>
        </w:rPr>
      </w:pPr>
    </w:p>
    <w:p w:rsidR="0048025D" w:rsidRPr="00AA386C" w:rsidRDefault="0048025D" w:rsidP="00AA386C">
      <w:pPr>
        <w:spacing w:line="276" w:lineRule="auto"/>
        <w:rPr>
          <w:rFonts w:ascii="Times New Roman" w:hAnsi="Times New Roman" w:cs="Times New Roman"/>
          <w:sz w:val="24"/>
          <w:szCs w:val="24"/>
        </w:rPr>
      </w:pP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6. Privacy and confidentiality</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Necessary personal information to register a loan profile is; Full Name, Date of Birth, Address, Telephone Number and Email. This personal information is used on the following points;</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 User registration related to library cards</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 Register loans</w:t>
      </w:r>
      <w:bookmarkStart w:id="0" w:name="_GoBack"/>
      <w:bookmarkEnd w:id="0"/>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 History of future loans / events / anonymised total statistics</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 Communication with Borrower regarding reminder, renewal, compensation</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 Communication with the Borrower in the event of a breach of the regulations</w:t>
      </w:r>
    </w:p>
    <w:p w:rsidR="0048025D" w:rsidRPr="00AA386C" w:rsidRDefault="0048025D" w:rsidP="00AA386C">
      <w:pPr>
        <w:spacing w:line="276" w:lineRule="auto"/>
        <w:rPr>
          <w:rFonts w:ascii="Times New Roman" w:hAnsi="Times New Roman" w:cs="Times New Roman"/>
          <w:sz w:val="24"/>
          <w:szCs w:val="24"/>
        </w:rPr>
      </w:pPr>
      <w:r w:rsidRPr="00AA386C">
        <w:rPr>
          <w:rFonts w:ascii="Times New Roman" w:hAnsi="Times New Roman" w:cs="Times New Roman"/>
          <w:sz w:val="24"/>
          <w:szCs w:val="24"/>
        </w:rPr>
        <w:t>Fritt Fram's staff have a duty of confidentiality regarding user information and loans.</w:t>
      </w:r>
    </w:p>
    <w:p w:rsidR="003F23B2" w:rsidRPr="00AA386C" w:rsidRDefault="003F23B2" w:rsidP="00AA386C">
      <w:pPr>
        <w:spacing w:line="276" w:lineRule="auto"/>
        <w:rPr>
          <w:rFonts w:ascii="Times New Roman" w:hAnsi="Times New Roman" w:cs="Times New Roman"/>
          <w:sz w:val="24"/>
          <w:szCs w:val="24"/>
        </w:rPr>
      </w:pPr>
    </w:p>
    <w:sectPr w:rsidR="003F23B2" w:rsidRPr="00AA386C" w:rsidSect="00EC717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9C" w:rsidRDefault="00BB259C" w:rsidP="00BB259C">
      <w:pPr>
        <w:spacing w:after="0" w:line="240" w:lineRule="auto"/>
      </w:pPr>
      <w:r>
        <w:separator/>
      </w:r>
    </w:p>
  </w:endnote>
  <w:endnote w:type="continuationSeparator" w:id="0">
    <w:p w:rsidR="00BB259C" w:rsidRDefault="00BB259C" w:rsidP="00BB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9C" w:rsidRDefault="00BB259C" w:rsidP="00BB259C">
    <w:pPr>
      <w:pStyle w:val="Bunntekst"/>
      <w:jc w:val="center"/>
    </w:pPr>
    <w:r>
      <w:rPr>
        <w:noProof/>
        <w:lang w:eastAsia="nb-NO"/>
      </w:rPr>
      <w:drawing>
        <wp:inline distT="0" distB="0" distL="0" distR="0">
          <wp:extent cx="1819275" cy="5745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456.png"/>
                  <pic:cNvPicPr/>
                </pic:nvPicPr>
                <pic:blipFill>
                  <a:blip r:embed="rId1">
                    <a:extLst>
                      <a:ext uri="{28A0092B-C50C-407E-A947-70E740481C1C}">
                        <a14:useLocalDpi xmlns:a14="http://schemas.microsoft.com/office/drawing/2010/main" val="0"/>
                      </a:ext>
                    </a:extLst>
                  </a:blip>
                  <a:stretch>
                    <a:fillRect/>
                  </a:stretch>
                </pic:blipFill>
                <pic:spPr>
                  <a:xfrm>
                    <a:off x="0" y="0"/>
                    <a:ext cx="1832583" cy="578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9C" w:rsidRDefault="00BB259C" w:rsidP="00BB259C">
      <w:pPr>
        <w:spacing w:after="0" w:line="240" w:lineRule="auto"/>
      </w:pPr>
      <w:r>
        <w:separator/>
      </w:r>
    </w:p>
  </w:footnote>
  <w:footnote w:type="continuationSeparator" w:id="0">
    <w:p w:rsidR="00BB259C" w:rsidRDefault="00BB259C" w:rsidP="00BB2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5D"/>
    <w:rsid w:val="00227143"/>
    <w:rsid w:val="003925D0"/>
    <w:rsid w:val="003F23B2"/>
    <w:rsid w:val="0048025D"/>
    <w:rsid w:val="007B38E9"/>
    <w:rsid w:val="00A537ED"/>
    <w:rsid w:val="00AA386C"/>
    <w:rsid w:val="00AD0476"/>
    <w:rsid w:val="00BB259C"/>
    <w:rsid w:val="00D171BA"/>
    <w:rsid w:val="00EC71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BE8131-CDB0-472D-B221-5F5D07AD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B25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B259C"/>
  </w:style>
  <w:style w:type="paragraph" w:styleId="Bunntekst">
    <w:name w:val="footer"/>
    <w:basedOn w:val="Normal"/>
    <w:link w:val="BunntekstTegn"/>
    <w:uiPriority w:val="99"/>
    <w:unhideWhenUsed/>
    <w:rsid w:val="00BB259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2121">
      <w:bodyDiv w:val="1"/>
      <w:marLeft w:val="0"/>
      <w:marRight w:val="0"/>
      <w:marTop w:val="0"/>
      <w:marBottom w:val="0"/>
      <w:divBdr>
        <w:top w:val="none" w:sz="0" w:space="0" w:color="auto"/>
        <w:left w:val="none" w:sz="0" w:space="0" w:color="auto"/>
        <w:bottom w:val="none" w:sz="0" w:space="0" w:color="auto"/>
        <w:right w:val="none" w:sz="0" w:space="0" w:color="auto"/>
      </w:divBdr>
    </w:div>
    <w:div w:id="21429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755</Words>
  <Characters>4002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alerem</dc:creator>
  <cp:keywords/>
  <dc:description/>
  <cp:lastModifiedBy> alerem</cp:lastModifiedBy>
  <cp:revision>10</cp:revision>
  <cp:lastPrinted>2021-09-28T08:29:00Z</cp:lastPrinted>
  <dcterms:created xsi:type="dcterms:W3CDTF">2021-09-28T08:19:00Z</dcterms:created>
  <dcterms:modified xsi:type="dcterms:W3CDTF">2021-09-28T08:41:00Z</dcterms:modified>
</cp:coreProperties>
</file>